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79266" w14:textId="77777777" w:rsidR="002A24E1" w:rsidRDefault="001A344E">
      <w:r>
        <w:rPr>
          <w:noProof/>
        </w:rPr>
        <w:drawing>
          <wp:anchor distT="0" distB="0" distL="114300" distR="114300" simplePos="0" relativeHeight="251668480" behindDoc="1" locked="0" layoutInCell="1" allowOverlap="1" wp14:anchorId="57173C1B" wp14:editId="3169AD74">
            <wp:simplePos x="0" y="0"/>
            <wp:positionH relativeFrom="page">
              <wp:posOffset>-635</wp:posOffset>
            </wp:positionH>
            <wp:positionV relativeFrom="paragraph">
              <wp:posOffset>-33655</wp:posOffset>
            </wp:positionV>
            <wp:extent cx="9041130" cy="4762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1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8D2"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E300638" wp14:editId="536B6C55">
                <wp:simplePos x="0" y="0"/>
                <wp:positionH relativeFrom="page">
                  <wp:posOffset>0</wp:posOffset>
                </wp:positionH>
                <wp:positionV relativeFrom="paragraph">
                  <wp:posOffset>-82550</wp:posOffset>
                </wp:positionV>
                <wp:extent cx="7924800" cy="45085"/>
                <wp:effectExtent l="0" t="0" r="19050" b="12065"/>
                <wp:wrapNone/>
                <wp:docPr id="3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0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144FC" id="Rectangle 34" o:spid="_x0000_s1026" style="position:absolute;margin-left:0;margin-top:-6.5pt;width:624pt;height:3.55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" fillcolor="#44546a [3215]" strokecolor="#44546a [3215]" strokeweight="1pt">
                <w10:wrap anchorx="page"/>
              </v:rect>
            </w:pict>
          </mc:Fallback>
        </mc:AlternateContent>
      </w:r>
    </w:p>
    <w:p w14:paraId="6EF7F73E" w14:textId="62DA4025" w:rsidR="002A24E1" w:rsidRPr="002A24E1" w:rsidRDefault="002A24E1" w:rsidP="002A24E1"/>
    <w:p w14:paraId="39D4FB76" w14:textId="77777777" w:rsidR="002A24E1" w:rsidRPr="002A24E1" w:rsidRDefault="00C318D2" w:rsidP="002A24E1"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B27D87C" wp14:editId="22A9048F">
                <wp:simplePos x="0" y="0"/>
                <wp:positionH relativeFrom="page">
                  <wp:align>left</wp:align>
                </wp:positionH>
                <wp:positionV relativeFrom="paragraph">
                  <wp:posOffset>159385</wp:posOffset>
                </wp:positionV>
                <wp:extent cx="7924800" cy="45719"/>
                <wp:effectExtent l="0" t="0" r="19050" b="12065"/>
                <wp:wrapNone/>
                <wp:docPr id="4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7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298DD" id="Rectangle 34" o:spid="_x0000_s1026" style="position:absolute;margin-left:0;margin-top:12.55pt;width:624pt;height:3.6pt;flip:y;z-index:251952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" fillcolor="#44546a [3215]" strokecolor="#44546a [3215]" strokeweight="1pt">
                <w10:wrap anchorx="page"/>
              </v:rect>
            </w:pict>
          </mc:Fallback>
        </mc:AlternateContent>
      </w:r>
    </w:p>
    <w:p w14:paraId="3ABFC259" w14:textId="77777777" w:rsidR="00D545E9" w:rsidRDefault="00E53395" w:rsidP="002A24E1">
      <w:r>
        <w:rPr>
          <w:noProof/>
        </w:rPr>
        <w:t xml:space="preserve"> </w:t>
      </w:r>
    </w:p>
    <w:p w14:paraId="698F9A0F" w14:textId="77777777" w:rsidR="00D545E9" w:rsidRPr="00D545E9" w:rsidRDefault="00D33EF9" w:rsidP="002A24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20B0EC" wp14:editId="063038D0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3238500" cy="4683125"/>
                <wp:effectExtent l="0" t="0" r="0" b="3175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68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572B" w14:textId="77777777" w:rsidR="00D545E9" w:rsidRPr="00C318D2" w:rsidRDefault="000F45E9" w:rsidP="001E246B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b/>
                                <w:color w:val="244464"/>
                                <w:sz w:val="24"/>
                                <w:szCs w:val="24"/>
                              </w:rPr>
                            </w:pPr>
                            <w:r w:rsidRPr="00BF78C5">
                              <w:rPr>
                                <w:rFonts w:ascii="Tahoma" w:hAnsi="Tahoma" w:cs="Tahoma"/>
                                <w:b/>
                                <w:color w:val="44546A" w:themeColor="text2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  <w:t>ACDB+</w:t>
                            </w:r>
                          </w:p>
                          <w:p w14:paraId="6F12B360" w14:textId="10BC5A0D" w:rsidR="0076037A" w:rsidRDefault="00A82F07" w:rsidP="00D545E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Located </w:t>
                            </w:r>
                            <w:r w:rsidR="000F45E9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within the Cost Research Hub</w:t>
                            </w:r>
                            <w:r w:rsidR="003E7EC5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41051">
                              <w:rPr>
                                <w:rFonts w:ascii="Tahoma" w:hAnsi="Tahoma" w:cs="Tahoma"/>
                                <w:b/>
                                <w:color w:val="2E3640"/>
                                <w:sz w:val="22"/>
                                <w:szCs w:val="22"/>
                              </w:rPr>
                              <w:t>ACDB+</w:t>
                            </w:r>
                            <w:r w:rsidR="00293270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(Automated Cost Database Plus)</w:t>
                            </w:r>
                            <w:r w:rsidR="0076037A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0332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provides analysis</w:t>
                            </w:r>
                            <w:r w:rsidR="0076037A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-</w:t>
                            </w:r>
                            <w:r w:rsidR="00DF0332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ready data based on contractor CDSRs, FCHRs, CPRs, and technical data for </w:t>
                            </w:r>
                            <w:r w:rsidR="0076037A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four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0332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Army</w:t>
                            </w:r>
                            <w:r w:rsidR="0076037A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-</w:t>
                            </w:r>
                            <w:r w:rsidR="00DF0332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focused 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commodity database</w:t>
                            </w:r>
                            <w:r w:rsidR="00293270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s</w:t>
                            </w:r>
                            <w:r w:rsidR="0076037A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0DE68B2" w14:textId="77777777" w:rsidR="0076037A" w:rsidRDefault="0076037A" w:rsidP="007603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Aviation </w:t>
                            </w:r>
                          </w:p>
                          <w:p w14:paraId="78514782" w14:textId="77777777" w:rsidR="0076037A" w:rsidRDefault="0076037A" w:rsidP="007603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Communication &amp; Electronics</w:t>
                            </w:r>
                          </w:p>
                          <w:p w14:paraId="4273D7EA" w14:textId="77777777" w:rsidR="0076037A" w:rsidRDefault="0076037A" w:rsidP="007603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Missiles &amp; Munitions</w:t>
                            </w:r>
                          </w:p>
                          <w:p w14:paraId="1600FC51" w14:textId="24D76B9B" w:rsidR="0076037A" w:rsidRDefault="0076037A" w:rsidP="007603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Wheel &amp; Tracked Vehicles</w:t>
                            </w:r>
                          </w:p>
                          <w:p w14:paraId="7862C087" w14:textId="77777777" w:rsidR="0076037A" w:rsidRPr="00B41051" w:rsidRDefault="0076037A" w:rsidP="00B41051">
                            <w:pPr>
                              <w:pStyle w:val="ListParagraph"/>
                              <w:widowControl w:val="0"/>
                              <w:spacing w:line="280" w:lineRule="exact"/>
                              <w:ind w:left="792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</w:p>
                          <w:p w14:paraId="0E3EBAB5" w14:textId="7747ECB3" w:rsidR="00DF0332" w:rsidRDefault="00DF0332" w:rsidP="00D545E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In addition to the database, ACDB+ includes</w:t>
                            </w:r>
                            <w:r w:rsidR="00A82F07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cost studies,</w:t>
                            </w:r>
                            <w:r w:rsidR="00293270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2F07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CERs</w:t>
                            </w:r>
                            <w:r w:rsidR="00293270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293270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database flat files</w:t>
                            </w: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69EF57D" w14:textId="77777777" w:rsidR="00293270" w:rsidRPr="00703A0F" w:rsidRDefault="00293270" w:rsidP="00264FCE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</w:p>
                          <w:p w14:paraId="4048F3A7" w14:textId="7539B9E7" w:rsidR="00C846ED" w:rsidRPr="00703A0F" w:rsidRDefault="00264FCE" w:rsidP="00D545E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BF78C5">
                              <w:rPr>
                                <w:rFonts w:ascii="Tahoma" w:hAnsi="Tahoma" w:cs="Tahoma"/>
                                <w:b/>
                                <w:color w:val="44546A" w:themeColor="text2"/>
                                <w:sz w:val="22"/>
                                <w:szCs w:val="22"/>
                              </w:rPr>
                              <w:t>ACDB</w:t>
                            </w:r>
                            <w:r w:rsidR="00DF0332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provides access to raw, mapped</w:t>
                            </w:r>
                            <w:r w:rsid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,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mapped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normalized data. 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Users can retrieve data </w:t>
                            </w:r>
                            <w:r w:rsidR="004E024F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based on database import structure (WBS, CES, etc.)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Data can be downloaded 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in these basic formats as well as through</w:t>
                            </w:r>
                            <w:r w:rsidR="00C7731D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analysis reports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.</w:t>
                            </w:r>
                            <w:r w:rsidR="00C7731D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Downloads are compatible with Excel and C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O$TAT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, allowing analysts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4E024F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develop CERs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, generate learning curves, perform uncertainty analyses,</w:t>
                            </w: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37A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and more</w:t>
                            </w:r>
                            <w:r w:rsidR="004E024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.</w:t>
                            </w:r>
                            <w:r w:rsidR="00D811CD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C156E3" w14:textId="77777777" w:rsidR="00D545E9" w:rsidRPr="00703A0F" w:rsidRDefault="00D545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B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pt;width:255pt;height:368.7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" filled="f" stroked="f">
                <v:textbox>
                  <w:txbxContent>
                    <w:p w14:paraId="188A572B" w14:textId="77777777" w:rsidR="00D545E9" w:rsidRPr="00C318D2" w:rsidRDefault="000F45E9" w:rsidP="001E246B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b/>
                          <w:color w:val="244464"/>
                          <w:sz w:val="24"/>
                          <w:szCs w:val="24"/>
                        </w:rPr>
                      </w:pPr>
                      <w:r w:rsidRPr="00BF78C5">
                        <w:rPr>
                          <w:rFonts w:ascii="Tahoma" w:hAnsi="Tahoma" w:cs="Tahoma"/>
                          <w:b/>
                          <w:color w:val="44546A" w:themeColor="text2"/>
                          <w:spacing w:val="20"/>
                          <w:w w:val="90"/>
                          <w:sz w:val="24"/>
                          <w:szCs w:val="24"/>
                        </w:rPr>
                        <w:t>ACDB+</w:t>
                      </w:r>
                    </w:p>
                    <w:p w14:paraId="6F12B360" w14:textId="10BC5A0D" w:rsidR="0076037A" w:rsidRDefault="00A82F07" w:rsidP="00D545E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Located </w:t>
                      </w:r>
                      <w:r w:rsidR="000F45E9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within the Cost Research Hub</w:t>
                      </w:r>
                      <w:r w:rsidR="003E7EC5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, </w:t>
                      </w:r>
                      <w:r w:rsidRPr="00B41051">
                        <w:rPr>
                          <w:rFonts w:ascii="Tahoma" w:hAnsi="Tahoma" w:cs="Tahoma"/>
                          <w:b/>
                          <w:color w:val="2E3640"/>
                          <w:sz w:val="22"/>
                          <w:szCs w:val="22"/>
                        </w:rPr>
                        <w:t>ACDB+</w:t>
                      </w:r>
                      <w:r w:rsidR="00293270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(Automated Cost Database Plus)</w:t>
                      </w:r>
                      <w:r w:rsidR="0076037A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</w:t>
                      </w:r>
                      <w:r w:rsidR="00DF0332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provides analysis</w:t>
                      </w:r>
                      <w:r w:rsidR="0076037A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-</w:t>
                      </w:r>
                      <w:r w:rsidR="00DF0332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ready data based on contractor CDSRs, FCHRs, CPRs, and technical data for </w:t>
                      </w:r>
                      <w:r w:rsidR="0076037A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four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</w:t>
                      </w:r>
                      <w:r w:rsidR="00DF0332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Army</w:t>
                      </w:r>
                      <w:r w:rsidR="0076037A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-</w:t>
                      </w:r>
                      <w:r w:rsidR="00DF0332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focused 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commodity database</w:t>
                      </w:r>
                      <w:r w:rsidR="00293270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s</w:t>
                      </w:r>
                      <w:r w:rsidR="0076037A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:</w:t>
                      </w:r>
                    </w:p>
                    <w:p w14:paraId="10DE68B2" w14:textId="77777777" w:rsidR="0076037A" w:rsidRDefault="0076037A" w:rsidP="0076037A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Aviation </w:t>
                      </w:r>
                    </w:p>
                    <w:p w14:paraId="78514782" w14:textId="77777777" w:rsidR="0076037A" w:rsidRDefault="0076037A" w:rsidP="0076037A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Communication &amp; Electronics</w:t>
                      </w:r>
                    </w:p>
                    <w:p w14:paraId="4273D7EA" w14:textId="77777777" w:rsidR="0076037A" w:rsidRDefault="0076037A" w:rsidP="0076037A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Missiles &amp; Munitions</w:t>
                      </w:r>
                    </w:p>
                    <w:p w14:paraId="1600FC51" w14:textId="24D76B9B" w:rsidR="0076037A" w:rsidRDefault="0076037A" w:rsidP="0076037A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Wheel &amp; Tracked Vehicles</w:t>
                      </w:r>
                    </w:p>
                    <w:p w14:paraId="7862C087" w14:textId="77777777" w:rsidR="0076037A" w:rsidRPr="00B41051" w:rsidRDefault="0076037A" w:rsidP="00B41051">
                      <w:pPr>
                        <w:pStyle w:val="ListParagraph"/>
                        <w:widowControl w:val="0"/>
                        <w:spacing w:line="280" w:lineRule="exact"/>
                        <w:ind w:left="792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</w:p>
                    <w:p w14:paraId="0E3EBAB5" w14:textId="7747ECB3" w:rsidR="00DF0332" w:rsidRDefault="00DF0332" w:rsidP="00D545E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In addition to the database, ACDB+ includes</w:t>
                      </w:r>
                      <w:r w:rsidR="00A82F07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cost studies,</w:t>
                      </w:r>
                      <w:r w:rsidR="00293270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</w:t>
                      </w:r>
                      <w:r w:rsidR="00A82F07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CERs</w:t>
                      </w:r>
                      <w:r w:rsidR="00293270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and </w:t>
                      </w:r>
                      <w:r w:rsidR="00293270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database flat files</w:t>
                      </w: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69EF57D" w14:textId="77777777" w:rsidR="00293270" w:rsidRPr="00703A0F" w:rsidRDefault="00293270" w:rsidP="00264FCE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</w:p>
                    <w:p w14:paraId="4048F3A7" w14:textId="7539B9E7" w:rsidR="00C846ED" w:rsidRPr="00703A0F" w:rsidRDefault="00264FCE" w:rsidP="00D545E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 w:rsidRPr="00BF78C5">
                        <w:rPr>
                          <w:rFonts w:ascii="Tahoma" w:hAnsi="Tahoma" w:cs="Tahoma"/>
                          <w:b/>
                          <w:color w:val="44546A" w:themeColor="text2"/>
                          <w:sz w:val="22"/>
                          <w:szCs w:val="22"/>
                        </w:rPr>
                        <w:t>ACDB</w:t>
                      </w:r>
                      <w:r w:rsidR="00DF0332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provides access to raw, mapped</w:t>
                      </w:r>
                      <w:r w:rsid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,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and</w:t>
                      </w:r>
                      <w:r w:rsid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mapped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normalized data. 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Users can retrieve data </w:t>
                      </w:r>
                      <w:r w:rsidR="004E024F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based on database import structure (WBS, CES, etc.)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. 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Data can be downloaded 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in these basic formats as well as through</w:t>
                      </w:r>
                      <w:r w:rsidR="00C7731D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analysis reports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.</w:t>
                      </w:r>
                      <w:r w:rsidR="00C7731D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Downloads are compatible with Excel and C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O$TAT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, allowing analysts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to </w:t>
                      </w:r>
                      <w:r w:rsidR="004E024F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develop CERs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, generate learning curves, perform uncertainty analyses,</w:t>
                      </w: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</w:t>
                      </w:r>
                      <w:r w:rsidR="0076037A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and more</w:t>
                      </w:r>
                      <w:r w:rsidR="004E024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.</w:t>
                      </w:r>
                      <w:r w:rsidR="00D811CD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C156E3" w14:textId="77777777" w:rsidR="00D545E9" w:rsidRPr="00703A0F" w:rsidRDefault="00D545E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162776" w14:textId="77777777" w:rsidR="002A24E1" w:rsidRDefault="002A24E1" w:rsidP="002A24E1"/>
    <w:p w14:paraId="7DF4B6ED" w14:textId="77777777" w:rsidR="00954158" w:rsidRDefault="004E024F" w:rsidP="00954158">
      <w:pPr>
        <w:tabs>
          <w:tab w:val="left" w:pos="999"/>
        </w:tabs>
      </w:pPr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3002655" wp14:editId="37CB4925">
                <wp:simplePos x="0" y="0"/>
                <wp:positionH relativeFrom="column">
                  <wp:posOffset>10160</wp:posOffset>
                </wp:positionH>
                <wp:positionV relativeFrom="paragraph">
                  <wp:posOffset>19403</wp:posOffset>
                </wp:positionV>
                <wp:extent cx="3166533" cy="45719"/>
                <wp:effectExtent l="0" t="0" r="15240" b="12065"/>
                <wp:wrapNone/>
                <wp:docPr id="35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47085-613C-43EE-915C-6CA3F2111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66533" cy="457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8FE00" id="Rectangle 34" o:spid="_x0000_s1026" style="position:absolute;margin-left:.8pt;margin-top:1.55pt;width:249.35pt;height:3.6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" fillcolor="#44546a [3215]" strokecolor="#44546a [3215]" strokeweight="1pt"/>
            </w:pict>
          </mc:Fallback>
        </mc:AlternateContent>
      </w:r>
      <w:r w:rsidR="00293270"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0CC1E81D" wp14:editId="05F25896">
                <wp:simplePos x="0" y="0"/>
                <wp:positionH relativeFrom="margin">
                  <wp:posOffset>3317494</wp:posOffset>
                </wp:positionH>
                <wp:positionV relativeFrom="paragraph">
                  <wp:posOffset>12065</wp:posOffset>
                </wp:positionV>
                <wp:extent cx="2021840" cy="263525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03FE" w14:textId="77777777" w:rsidR="00293270" w:rsidRPr="00BF78C5" w:rsidRDefault="00293270" w:rsidP="00293270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BF78C5">
                              <w:rPr>
                                <w:rFonts w:ascii="Tahoma" w:hAnsi="Tahoma" w:cs="Tahoma"/>
                                <w:b/>
                                <w:color w:val="44546A" w:themeColor="text2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ACDB General Workscreen</w:t>
                            </w:r>
                            <w:r w:rsidRPr="00BF78C5">
                              <w:rPr>
                                <w:rFonts w:ascii="Tahoma" w:hAnsi="Tahoma" w:cs="Tahoma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270AB4" w14:textId="77777777" w:rsidR="00293270" w:rsidRDefault="00293270" w:rsidP="00293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E81D" id="_x0000_s1027" type="#_x0000_t202" style="position:absolute;margin-left:261.2pt;margin-top:.95pt;width:159.2pt;height:20.7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" filled="f" stroked="f">
                <v:textbox>
                  <w:txbxContent>
                    <w:p w14:paraId="537503FE" w14:textId="77777777" w:rsidR="00293270" w:rsidRPr="00BF78C5" w:rsidRDefault="00293270" w:rsidP="00293270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color w:val="44546A" w:themeColor="text2"/>
                          <w:sz w:val="18"/>
                          <w:szCs w:val="18"/>
                        </w:rPr>
                      </w:pPr>
                      <w:r w:rsidRPr="00BF78C5">
                        <w:rPr>
                          <w:rFonts w:ascii="Tahoma" w:hAnsi="Tahoma" w:cs="Tahoma"/>
                          <w:b/>
                          <w:color w:val="44546A" w:themeColor="text2"/>
                          <w:spacing w:val="20"/>
                          <w:w w:val="90"/>
                          <w:sz w:val="18"/>
                          <w:szCs w:val="18"/>
                        </w:rPr>
                        <w:t>ACDB General Workscreen</w:t>
                      </w:r>
                      <w:r w:rsidRPr="00BF78C5">
                        <w:rPr>
                          <w:rFonts w:ascii="Tahoma" w:hAnsi="Tahoma" w:cs="Tahoma"/>
                          <w:color w:val="44546A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270AB4" w14:textId="77777777" w:rsidR="00293270" w:rsidRDefault="00293270" w:rsidP="00293270"/>
                  </w:txbxContent>
                </v:textbox>
                <w10:wrap type="square" anchorx="margin"/>
              </v:shape>
            </w:pict>
          </mc:Fallback>
        </mc:AlternateContent>
      </w:r>
      <w:r w:rsidR="002A24E1">
        <w:tab/>
      </w:r>
    </w:p>
    <w:p w14:paraId="301A92DE" w14:textId="194E4134" w:rsidR="00954158" w:rsidRPr="00954158" w:rsidRDefault="00954158" w:rsidP="00954158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D545E9">
        <w:rPr>
          <w:rFonts w:ascii="Arial Black" w:hAnsi="Arial Black"/>
        </w:rPr>
        <w:t xml:space="preserve"> </w:t>
      </w:r>
    </w:p>
    <w:p w14:paraId="0681105D" w14:textId="23E11E66" w:rsidR="00954158" w:rsidRDefault="003022D0" w:rsidP="00954158">
      <w:r>
        <w:rPr>
          <w:noProof/>
        </w:rPr>
        <w:drawing>
          <wp:anchor distT="0" distB="0" distL="114300" distR="114300" simplePos="0" relativeHeight="251928576" behindDoc="0" locked="0" layoutInCell="1" allowOverlap="1" wp14:anchorId="3D3D20E0" wp14:editId="6EE8E367">
            <wp:simplePos x="0" y="0"/>
            <wp:positionH relativeFrom="margin">
              <wp:posOffset>3396827</wp:posOffset>
            </wp:positionH>
            <wp:positionV relativeFrom="paragraph">
              <wp:posOffset>27940</wp:posOffset>
            </wp:positionV>
            <wp:extent cx="3860800" cy="1681572"/>
            <wp:effectExtent l="19050" t="19050" r="25400" b="1397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21"/>
                    <a:stretch/>
                  </pic:blipFill>
                  <pic:spPr bwMode="auto">
                    <a:xfrm>
                      <a:off x="0" y="0"/>
                      <a:ext cx="3891616" cy="169499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D7EBA" w14:textId="4B98116B" w:rsidR="00954158" w:rsidRPr="00954158" w:rsidRDefault="00954158" w:rsidP="00954158"/>
    <w:p w14:paraId="3DD36F3A" w14:textId="77777777" w:rsidR="00954158" w:rsidRPr="00954158" w:rsidRDefault="00954158" w:rsidP="00954158"/>
    <w:p w14:paraId="735ECCBF" w14:textId="77777777" w:rsidR="00954158" w:rsidRPr="00954158" w:rsidRDefault="00954158" w:rsidP="00954158"/>
    <w:p w14:paraId="16E1C2EF" w14:textId="2ED009ED" w:rsidR="00954158" w:rsidRPr="00954158" w:rsidRDefault="00954158" w:rsidP="00954158"/>
    <w:p w14:paraId="6E0014ED" w14:textId="77777777" w:rsidR="00954158" w:rsidRPr="00954158" w:rsidRDefault="00954158" w:rsidP="00954158"/>
    <w:p w14:paraId="142FBA97" w14:textId="77777777" w:rsidR="00954158" w:rsidRPr="00954158" w:rsidRDefault="00954158" w:rsidP="00954158"/>
    <w:p w14:paraId="0615FB51" w14:textId="77777777" w:rsidR="00954158" w:rsidRPr="00954158" w:rsidRDefault="00954158" w:rsidP="00954158"/>
    <w:p w14:paraId="1456F858" w14:textId="77777777" w:rsidR="00954158" w:rsidRPr="00954158" w:rsidRDefault="00954158" w:rsidP="00954158"/>
    <w:p w14:paraId="6781F7FF" w14:textId="77777777" w:rsidR="00954158" w:rsidRPr="00954158" w:rsidRDefault="00954158" w:rsidP="00954158"/>
    <w:p w14:paraId="0013DC0A" w14:textId="77777777" w:rsidR="00954158" w:rsidRPr="00954158" w:rsidRDefault="00954158" w:rsidP="00954158"/>
    <w:p w14:paraId="14ED1C6A" w14:textId="252C7C39" w:rsidR="00954158" w:rsidRPr="00954158" w:rsidRDefault="004E024F" w:rsidP="009541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71335406" wp14:editId="262DAB17">
                <wp:simplePos x="0" y="0"/>
                <wp:positionH relativeFrom="margin">
                  <wp:posOffset>3343021</wp:posOffset>
                </wp:positionH>
                <wp:positionV relativeFrom="paragraph">
                  <wp:posOffset>99060</wp:posOffset>
                </wp:positionV>
                <wp:extent cx="2279650" cy="26352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C7A6" w14:textId="39017D4E" w:rsidR="004E024F" w:rsidRPr="00293270" w:rsidRDefault="004E024F" w:rsidP="004E024F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color w:val="2E3640"/>
                                <w:sz w:val="18"/>
                                <w:szCs w:val="18"/>
                              </w:rPr>
                            </w:pPr>
                            <w:r w:rsidRPr="00BF78C5">
                              <w:rPr>
                                <w:rFonts w:ascii="Tahoma" w:hAnsi="Tahoma" w:cs="Tahoma"/>
                                <w:b/>
                                <w:color w:val="44546A" w:themeColor="text2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ACDB Analysis Reports </w:t>
                            </w:r>
                          </w:p>
                          <w:p w14:paraId="33DE031F" w14:textId="77777777" w:rsidR="004E024F" w:rsidRDefault="004E024F" w:rsidP="004E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5406" id="_x0000_s1028" type="#_x0000_t202" style="position:absolute;margin-left:263.25pt;margin-top:7.8pt;width:179.5pt;height:20.7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" filled="f" stroked="f">
                <v:textbox>
                  <w:txbxContent>
                    <w:p w14:paraId="2C1EC7A6" w14:textId="39017D4E" w:rsidR="004E024F" w:rsidRPr="00293270" w:rsidRDefault="004E024F" w:rsidP="004E024F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color w:val="2E3640"/>
                          <w:sz w:val="18"/>
                          <w:szCs w:val="18"/>
                        </w:rPr>
                      </w:pPr>
                      <w:r w:rsidRPr="00BF78C5">
                        <w:rPr>
                          <w:rFonts w:ascii="Tahoma" w:hAnsi="Tahoma" w:cs="Tahoma"/>
                          <w:b/>
                          <w:color w:val="44546A" w:themeColor="text2"/>
                          <w:spacing w:val="20"/>
                          <w:w w:val="90"/>
                          <w:sz w:val="18"/>
                          <w:szCs w:val="18"/>
                        </w:rPr>
                        <w:t xml:space="preserve">ACDB Analysis Reports </w:t>
                      </w:r>
                    </w:p>
                    <w:p w14:paraId="33DE031F" w14:textId="77777777" w:rsidR="004E024F" w:rsidRDefault="004E024F" w:rsidP="004E024F"/>
                  </w:txbxContent>
                </v:textbox>
                <w10:wrap type="square" anchorx="margin"/>
              </v:shape>
            </w:pict>
          </mc:Fallback>
        </mc:AlternateContent>
      </w:r>
    </w:p>
    <w:p w14:paraId="6767CB80" w14:textId="77777777" w:rsidR="00954158" w:rsidRPr="00954158" w:rsidRDefault="00954158" w:rsidP="00954158"/>
    <w:p w14:paraId="13F6CF74" w14:textId="1C6947C8" w:rsidR="00954158" w:rsidRPr="00954158" w:rsidRDefault="004E024F" w:rsidP="00954158">
      <w:r>
        <w:rPr>
          <w:noProof/>
        </w:rPr>
        <w:drawing>
          <wp:anchor distT="0" distB="0" distL="114300" distR="114300" simplePos="0" relativeHeight="251944960" behindDoc="1" locked="0" layoutInCell="1" allowOverlap="1" wp14:anchorId="71D0C105" wp14:editId="64AE2867">
            <wp:simplePos x="0" y="0"/>
            <wp:positionH relativeFrom="margin">
              <wp:posOffset>3399790</wp:posOffset>
            </wp:positionH>
            <wp:positionV relativeFrom="paragraph">
              <wp:posOffset>85090</wp:posOffset>
            </wp:positionV>
            <wp:extent cx="4087467" cy="1310640"/>
            <wp:effectExtent l="19050" t="19050" r="27940" b="2286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2009" r="745" b="4165"/>
                    <a:stretch/>
                  </pic:blipFill>
                  <pic:spPr bwMode="auto">
                    <a:xfrm>
                      <a:off x="0" y="0"/>
                      <a:ext cx="4087467" cy="131064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15041" w14:textId="77777777" w:rsidR="00954158" w:rsidRPr="00954158" w:rsidRDefault="00954158" w:rsidP="002A253C">
      <w:pPr>
        <w:ind w:firstLine="720"/>
      </w:pPr>
    </w:p>
    <w:p w14:paraId="41F0D9E1" w14:textId="047A6575" w:rsidR="004607DE" w:rsidRPr="004607DE" w:rsidRDefault="004607DE" w:rsidP="004607DE">
      <w:pPr>
        <w:rPr>
          <w:color w:val="auto"/>
        </w:rPr>
      </w:pPr>
    </w:p>
    <w:p w14:paraId="4FE367C7" w14:textId="77777777" w:rsidR="00954158" w:rsidRPr="00954158" w:rsidRDefault="00954158" w:rsidP="00954158">
      <w:pPr>
        <w:rPr>
          <w:color w:val="auto"/>
        </w:rPr>
      </w:pPr>
    </w:p>
    <w:p w14:paraId="62110B5E" w14:textId="1A628795" w:rsidR="00954158" w:rsidRPr="00954158" w:rsidRDefault="002D6BEC" w:rsidP="00B41051">
      <w:pPr>
        <w:tabs>
          <w:tab w:val="left" w:pos="2182"/>
          <w:tab w:val="center" w:pos="3336"/>
        </w:tabs>
        <w:rPr>
          <w:color w:val="auto"/>
        </w:rPr>
      </w:pPr>
      <w:r>
        <w:rPr>
          <w:color w:val="auto"/>
        </w:rPr>
        <w:tab/>
      </w:r>
      <w:r w:rsidR="0076037A">
        <w:rPr>
          <w:color w:val="auto"/>
        </w:rPr>
        <w:tab/>
      </w:r>
    </w:p>
    <w:p w14:paraId="42EDF954" w14:textId="6C0399D6" w:rsidR="00954158" w:rsidRPr="00954158" w:rsidRDefault="00954158" w:rsidP="00B41051">
      <w:pPr>
        <w:widowControl w:val="0"/>
        <w:tabs>
          <w:tab w:val="left" w:pos="720"/>
          <w:tab w:val="left" w:pos="5160"/>
        </w:tabs>
        <w:spacing w:line="280" w:lineRule="exact"/>
        <w:rPr>
          <w:rFonts w:ascii="Arial" w:hAnsi="Arial" w:cs="Arial"/>
          <w:color w:val="auto"/>
        </w:rPr>
      </w:pPr>
      <w:r w:rsidRPr="00954158">
        <w:rPr>
          <w:color w:val="auto"/>
        </w:rPr>
        <w:tab/>
      </w:r>
      <w:r w:rsidRPr="00954158">
        <w:rPr>
          <w:rFonts w:ascii="Arial" w:hAnsi="Arial" w:cs="Arial"/>
          <w:color w:val="auto"/>
        </w:rPr>
        <w:t xml:space="preserve"> </w:t>
      </w:r>
      <w:r w:rsidR="0076037A">
        <w:rPr>
          <w:rFonts w:ascii="Arial" w:hAnsi="Arial" w:cs="Arial"/>
          <w:color w:val="auto"/>
        </w:rPr>
        <w:tab/>
      </w:r>
    </w:p>
    <w:p w14:paraId="3E82DFBC" w14:textId="77777777" w:rsidR="00E17FBC" w:rsidRDefault="00E17FBC" w:rsidP="00954158">
      <w:pPr>
        <w:tabs>
          <w:tab w:val="left" w:pos="1247"/>
        </w:tabs>
      </w:pPr>
    </w:p>
    <w:p w14:paraId="3DCE0F6E" w14:textId="77777777" w:rsidR="00F55D2C" w:rsidRDefault="00F55D2C" w:rsidP="0061211C">
      <w:pPr>
        <w:tabs>
          <w:tab w:val="left" w:pos="4900"/>
        </w:tabs>
      </w:pPr>
    </w:p>
    <w:p w14:paraId="2532CA86" w14:textId="2781B94E" w:rsidR="00F55D2C" w:rsidRPr="00F55D2C" w:rsidRDefault="00A860F1" w:rsidP="00A860F1">
      <w:pPr>
        <w:tabs>
          <w:tab w:val="left" w:pos="6652"/>
        </w:tabs>
      </w:pPr>
      <w:bookmarkStart w:id="0" w:name="_Hlk62544825"/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>
        <w:tab/>
      </w:r>
    </w:p>
    <w:p w14:paraId="28904F2C" w14:textId="77777777" w:rsidR="00F55D2C" w:rsidRPr="00F55D2C" w:rsidRDefault="00F55D2C" w:rsidP="00F55D2C"/>
    <w:p w14:paraId="25DD8445" w14:textId="1108FDF1" w:rsidR="00F55D2C" w:rsidRPr="00F55D2C" w:rsidRDefault="00615D17" w:rsidP="00F55D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46F627AF" wp14:editId="0F3A904A">
                <wp:simplePos x="0" y="0"/>
                <wp:positionH relativeFrom="page">
                  <wp:posOffset>3916680</wp:posOffset>
                </wp:positionH>
                <wp:positionV relativeFrom="paragraph">
                  <wp:posOffset>323215</wp:posOffset>
                </wp:positionV>
                <wp:extent cx="3634740" cy="13792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3EE8" w14:textId="1E75E447" w:rsidR="00D33EF9" w:rsidRPr="004E024F" w:rsidRDefault="00D33EF9" w:rsidP="00D33EF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F78C5">
                              <w:rPr>
                                <w:rFonts w:ascii="Tahoma" w:hAnsi="Tahoma" w:cs="Tahoma"/>
                                <w:b/>
                                <w:color w:val="44546A" w:themeColor="text2"/>
                                <w:sz w:val="22"/>
                                <w:szCs w:val="22"/>
                              </w:rPr>
                              <w:t xml:space="preserve">Bulk Data Flat Files </w:t>
                            </w:r>
                            <w:r w:rsidR="00DF0332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efficiently allows government analysts to</w:t>
                            </w:r>
                            <w:r w:rsidRPr="004E024F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download a</w:t>
                            </w:r>
                            <w:r w:rsidR="00C96D47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Pivotable</w:t>
                            </w:r>
                            <w:r w:rsidRPr="004E024F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Excel file of all records within each of the four databases. This data can then be analyze</w:t>
                            </w:r>
                            <w:r w:rsidR="00C96D47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d</w:t>
                            </w:r>
                            <w:r w:rsidRPr="004E024F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with Pivot Tabl</w:t>
                            </w:r>
                            <w:r w:rsidR="00DF0332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es or other methods. It can</w:t>
                            </w:r>
                            <w:r w:rsidRPr="004E024F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be ex</w:t>
                            </w:r>
                            <w:r w:rsidR="00576572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ported into environments like</w:t>
                            </w:r>
                            <w:r w:rsidRPr="004E024F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Power BI for visualizations </w:t>
                            </w:r>
                            <w:r w:rsidR="00576572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and cross database analysis</w:t>
                            </w:r>
                            <w:r w:rsidR="00615D17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27AF" id="_x0000_s1029" type="#_x0000_t202" style="position:absolute;margin-left:308.4pt;margin-top:25.45pt;width:286.2pt;height:108.6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" filled="f" stroked="f">
                <v:textbox>
                  <w:txbxContent>
                    <w:p w14:paraId="5DBD3EE8" w14:textId="1E75E447" w:rsidR="00D33EF9" w:rsidRPr="004E024F" w:rsidRDefault="00D33EF9" w:rsidP="00D33EF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F78C5">
                        <w:rPr>
                          <w:rFonts w:ascii="Tahoma" w:hAnsi="Tahoma" w:cs="Tahoma"/>
                          <w:b/>
                          <w:color w:val="44546A" w:themeColor="text2"/>
                          <w:sz w:val="22"/>
                          <w:szCs w:val="22"/>
                        </w:rPr>
                        <w:t xml:space="preserve">Bulk Data Flat Files </w:t>
                      </w:r>
                      <w:r w:rsidR="00DF0332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efficiently allows government analysts to</w:t>
                      </w:r>
                      <w:r w:rsidRPr="004E024F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download a</w:t>
                      </w:r>
                      <w:r w:rsidR="00C96D47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Pivotable</w:t>
                      </w:r>
                      <w:r w:rsidRPr="004E024F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Excel file of all records within each of the four databases. This data can then be analyze</w:t>
                      </w:r>
                      <w:r w:rsidR="00C96D47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d</w:t>
                      </w:r>
                      <w:r w:rsidRPr="004E024F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with Pivot Tabl</w:t>
                      </w:r>
                      <w:r w:rsidR="00DF0332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es or other methods. It can</w:t>
                      </w:r>
                      <w:r w:rsidRPr="004E024F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be ex</w:t>
                      </w:r>
                      <w:r w:rsidR="00576572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ported into environments like</w:t>
                      </w:r>
                      <w:r w:rsidRPr="004E024F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Power BI for visualizations </w:t>
                      </w:r>
                      <w:r w:rsidR="00576572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and cross database analysis</w:t>
                      </w:r>
                      <w:r w:rsidR="00615D17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846ED"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644F040" wp14:editId="15C108B3">
                <wp:simplePos x="0" y="0"/>
                <wp:positionH relativeFrom="page">
                  <wp:posOffset>0</wp:posOffset>
                </wp:positionH>
                <wp:positionV relativeFrom="paragraph">
                  <wp:posOffset>292735</wp:posOffset>
                </wp:positionV>
                <wp:extent cx="7924800" cy="45085"/>
                <wp:effectExtent l="0" t="0" r="19050" b="12065"/>
                <wp:wrapNone/>
                <wp:docPr id="9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0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CA2D4" id="Rectangle 34" o:spid="_x0000_s1026" style="position:absolute;margin-left:0;margin-top:23.05pt;width:624pt;height:3.55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" fillcolor="#44546a [3215]" strokecolor="#44546a [3215]" strokeweight="1pt">
                <w10:wrap anchorx="page"/>
              </v:rect>
            </w:pict>
          </mc:Fallback>
        </mc:AlternateContent>
      </w:r>
      <w:r w:rsidR="00DF0332"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1F666F5F" wp14:editId="29776CDB">
                <wp:simplePos x="0" y="0"/>
                <wp:positionH relativeFrom="page">
                  <wp:align>left</wp:align>
                </wp:positionH>
                <wp:positionV relativeFrom="paragraph">
                  <wp:posOffset>306705</wp:posOffset>
                </wp:positionV>
                <wp:extent cx="3829050" cy="1028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D5C9" w14:textId="77777777" w:rsidR="002B6D5A" w:rsidRPr="004E024F" w:rsidRDefault="002B6D5A" w:rsidP="00D33EF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E024F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F78C5">
                              <w:rPr>
                                <w:rFonts w:ascii="Tahoma" w:hAnsi="Tahoma" w:cs="Tahoma"/>
                                <w:b/>
                                <w:color w:val="44546A" w:themeColor="text2"/>
                                <w:sz w:val="22"/>
                                <w:szCs w:val="22"/>
                              </w:rPr>
                              <w:t>Cost Study Center</w:t>
                            </w:r>
                            <w:r w:rsidRPr="00BF78C5">
                              <w:rPr>
                                <w:rFonts w:ascii="Tahoma" w:hAnsi="Tahoma" w:cs="Tahoma"/>
                                <w:color w:val="44546A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0332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is the home for ACDB</w:t>
                            </w:r>
                            <w:r w:rsidRPr="004E024F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Cost Studies as well as their corresponding CERs. CERs and factors include equations and documentation on the aforementioned databases</w:t>
                            </w:r>
                            <w:r w:rsidR="00DF0332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. Hosted CERs can be downloaded directly into ACE sessions.</w:t>
                            </w:r>
                          </w:p>
                          <w:p w14:paraId="4DB854B0" w14:textId="77777777" w:rsidR="002B6D5A" w:rsidRPr="00264FCE" w:rsidRDefault="002B6D5A" w:rsidP="002B6D5A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</w:rPr>
                            </w:pPr>
                          </w:p>
                          <w:p w14:paraId="3395C785" w14:textId="77777777" w:rsidR="002B6D5A" w:rsidRDefault="002B6D5A" w:rsidP="002B6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6F5F" id="_x0000_s1031" type="#_x0000_t202" style="position:absolute;margin-left:0;margin-top:24.15pt;width:301.5pt;height:81pt;z-index:2519541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" filled="f" stroked="f">
                <v:textbox>
                  <w:txbxContent>
                    <w:p w14:paraId="2F0AD5C9" w14:textId="77777777" w:rsidR="002B6D5A" w:rsidRPr="004E024F" w:rsidRDefault="002B6D5A" w:rsidP="00D33EF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4E024F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The </w:t>
                      </w:r>
                      <w:r w:rsidRPr="00BF78C5">
                        <w:rPr>
                          <w:rFonts w:ascii="Tahoma" w:hAnsi="Tahoma" w:cs="Tahoma"/>
                          <w:b/>
                          <w:color w:val="44546A" w:themeColor="text2"/>
                          <w:sz w:val="22"/>
                          <w:szCs w:val="22"/>
                        </w:rPr>
                        <w:t>Cost Study Center</w:t>
                      </w:r>
                      <w:r w:rsidRPr="00BF78C5">
                        <w:rPr>
                          <w:rFonts w:ascii="Tahoma" w:hAnsi="Tahoma" w:cs="Tahoma"/>
                          <w:color w:val="44546A" w:themeColor="text2"/>
                          <w:sz w:val="22"/>
                          <w:szCs w:val="22"/>
                        </w:rPr>
                        <w:t xml:space="preserve"> </w:t>
                      </w:r>
                      <w:r w:rsidR="00DF0332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is the home for ACDB</w:t>
                      </w:r>
                      <w:r w:rsidRPr="004E024F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Cost Studies as well as their corresponding CERs. CERs and factors include equations and documentation on the aforementioned databases</w:t>
                      </w:r>
                      <w:r w:rsidR="00DF0332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. Hosted CERs can be downloaded directly into ACE sessions.</w:t>
                      </w:r>
                    </w:p>
                    <w:p w14:paraId="4DB854B0" w14:textId="77777777" w:rsidR="002B6D5A" w:rsidRPr="00264FCE" w:rsidRDefault="002B6D5A" w:rsidP="002B6D5A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</w:rPr>
                      </w:pPr>
                    </w:p>
                    <w:p w14:paraId="3395C785" w14:textId="77777777" w:rsidR="002B6D5A" w:rsidRDefault="002B6D5A" w:rsidP="002B6D5A"/>
                  </w:txbxContent>
                </v:textbox>
                <w10:wrap type="square" anchorx="page"/>
              </v:shape>
            </w:pict>
          </mc:Fallback>
        </mc:AlternateContent>
      </w:r>
    </w:p>
    <w:p w14:paraId="3E28128C" w14:textId="2A83AD16" w:rsidR="00F55D2C" w:rsidRPr="00F55D2C" w:rsidRDefault="00510906" w:rsidP="00F55D2C">
      <w:r>
        <w:rPr>
          <w:noProof/>
        </w:rPr>
        <w:drawing>
          <wp:anchor distT="0" distB="0" distL="114300" distR="114300" simplePos="0" relativeHeight="251943936" behindDoc="1" locked="0" layoutInCell="1" allowOverlap="1" wp14:anchorId="22875ADC" wp14:editId="7E67FCC8">
            <wp:simplePos x="0" y="0"/>
            <wp:positionH relativeFrom="margin">
              <wp:posOffset>19050</wp:posOffset>
            </wp:positionH>
            <wp:positionV relativeFrom="paragraph">
              <wp:posOffset>1381125</wp:posOffset>
            </wp:positionV>
            <wp:extent cx="3668395" cy="2012950"/>
            <wp:effectExtent l="19050" t="19050" r="27305" b="2540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6" r="11723" b="6026"/>
                    <a:stretch/>
                  </pic:blipFill>
                  <pic:spPr bwMode="auto">
                    <a:xfrm>
                      <a:off x="0" y="0"/>
                      <a:ext cx="3668395" cy="201295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C69A4" w14:textId="1BB5DA48" w:rsidR="00F55D2C" w:rsidRPr="00F55D2C" w:rsidRDefault="00510906" w:rsidP="00F55D2C">
      <w:r>
        <w:rPr>
          <w:noProof/>
        </w:rPr>
        <w:drawing>
          <wp:anchor distT="0" distB="0" distL="114300" distR="114300" simplePos="0" relativeHeight="251944447" behindDoc="1" locked="0" layoutInCell="1" allowOverlap="1" wp14:anchorId="23A2FF8A" wp14:editId="50A2BD32">
            <wp:simplePos x="0" y="0"/>
            <wp:positionH relativeFrom="margin">
              <wp:posOffset>3864610</wp:posOffset>
            </wp:positionH>
            <wp:positionV relativeFrom="paragraph">
              <wp:posOffset>6350</wp:posOffset>
            </wp:positionV>
            <wp:extent cx="3748823" cy="1492250"/>
            <wp:effectExtent l="19050" t="19050" r="23495" b="1270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10" cy="150108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D77D1" w14:textId="4A80241C" w:rsidR="00F55D2C" w:rsidRPr="00F55D2C" w:rsidRDefault="00F55D2C" w:rsidP="00F55D2C"/>
    <w:p w14:paraId="0CFA7275" w14:textId="0D36FA8A" w:rsidR="00F55D2C" w:rsidRPr="00F55D2C" w:rsidRDefault="00F55D2C" w:rsidP="00F55D2C"/>
    <w:p w14:paraId="7F05AAB2" w14:textId="1A01650F" w:rsidR="00F55D2C" w:rsidRPr="00F55D2C" w:rsidRDefault="00F55D2C" w:rsidP="00F55D2C"/>
    <w:p w14:paraId="177277B6" w14:textId="60849241" w:rsidR="00F55D2C" w:rsidRPr="00F55D2C" w:rsidRDefault="0082767A" w:rsidP="00F55D2C"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E0B5237" wp14:editId="64B458C2">
                <wp:simplePos x="0" y="0"/>
                <wp:positionH relativeFrom="margin">
                  <wp:posOffset>1817210</wp:posOffset>
                </wp:positionH>
                <wp:positionV relativeFrom="paragraph">
                  <wp:posOffset>143670</wp:posOffset>
                </wp:positionV>
                <wp:extent cx="3908745" cy="45719"/>
                <wp:effectExtent l="7620" t="0" r="23495" b="23495"/>
                <wp:wrapNone/>
                <wp:docPr id="10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908745" cy="457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54E3" id="Rectangle 34" o:spid="_x0000_s1026" style="position:absolute;margin-left:143.1pt;margin-top:11.3pt;width:307.8pt;height:3.6pt;rotation:-90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" fillcolor="#44546a [3215]" strokecolor="#44546a [3215]" strokeweight="1pt">
                <w10:wrap anchorx="margin"/>
              </v:rect>
            </w:pict>
          </mc:Fallback>
        </mc:AlternateContent>
      </w:r>
    </w:p>
    <w:p w14:paraId="1D673D23" w14:textId="6A38C470" w:rsidR="00F55D2C" w:rsidRPr="00F55D2C" w:rsidRDefault="00CE1D6E" w:rsidP="00F55D2C">
      <w:r>
        <w:rPr>
          <w:noProof/>
        </w:rPr>
        <w:drawing>
          <wp:anchor distT="0" distB="0" distL="114300" distR="114300" simplePos="0" relativeHeight="251969536" behindDoc="1" locked="0" layoutInCell="1" allowOverlap="1" wp14:anchorId="59555657" wp14:editId="6BD9726B">
            <wp:simplePos x="0" y="0"/>
            <wp:positionH relativeFrom="column">
              <wp:posOffset>5897880</wp:posOffset>
            </wp:positionH>
            <wp:positionV relativeFrom="paragraph">
              <wp:posOffset>114300</wp:posOffset>
            </wp:positionV>
            <wp:extent cx="1620520" cy="1845408"/>
            <wp:effectExtent l="19050" t="19050" r="17780" b="2159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3" t="19012" r="35211" b="-620"/>
                    <a:stretch/>
                  </pic:blipFill>
                  <pic:spPr bwMode="auto">
                    <a:xfrm>
                      <a:off x="0" y="0"/>
                      <a:ext cx="1620520" cy="184540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12E26" w14:textId="7968BD77" w:rsidR="00F55D2C" w:rsidRPr="00F55D2C" w:rsidRDefault="00F55D2C" w:rsidP="00F55D2C">
      <w:bookmarkStart w:id="1" w:name="_GoBack"/>
      <w:bookmarkEnd w:id="1"/>
    </w:p>
    <w:p w14:paraId="6E7437C0" w14:textId="56779C1C" w:rsidR="00F55D2C" w:rsidRPr="00F55D2C" w:rsidRDefault="00F55D2C" w:rsidP="00F55D2C"/>
    <w:p w14:paraId="7B8BB9AE" w14:textId="52FA80A2" w:rsidR="00F55D2C" w:rsidRPr="00F55D2C" w:rsidRDefault="00F55D2C" w:rsidP="00F55D2C"/>
    <w:p w14:paraId="3A5F4F02" w14:textId="47BC260B" w:rsidR="00F55D2C" w:rsidRPr="00F55D2C" w:rsidRDefault="00F55D2C" w:rsidP="00F55D2C"/>
    <w:p w14:paraId="7566D0DF" w14:textId="27F49D78" w:rsidR="00F55D2C" w:rsidRPr="00F55D2C" w:rsidRDefault="00F55D2C" w:rsidP="00F55D2C"/>
    <w:p w14:paraId="227C718E" w14:textId="40CDFCCB" w:rsidR="00F55D2C" w:rsidRDefault="00F55D2C" w:rsidP="00F55D2C"/>
    <w:p w14:paraId="3967CC44" w14:textId="77777777" w:rsidR="007069B0" w:rsidRPr="00F55D2C" w:rsidRDefault="007069B0" w:rsidP="00F55D2C"/>
    <w:p w14:paraId="1B1D2BA8" w14:textId="7B8ED23B" w:rsidR="00F55D2C" w:rsidRDefault="00F55D2C" w:rsidP="00F55D2C"/>
    <w:p w14:paraId="4920820E" w14:textId="198B0F68" w:rsidR="00467F5E" w:rsidRPr="00AC734E" w:rsidRDefault="00467F5E" w:rsidP="00AC734E"/>
    <w:p w14:paraId="7F2A2B7F" w14:textId="06DAD8CF" w:rsidR="007021E3" w:rsidRPr="00F55D2C" w:rsidRDefault="00CE1D6E" w:rsidP="007021E3">
      <w:r>
        <w:rPr>
          <w:noProof/>
        </w:rPr>
        <w:drawing>
          <wp:anchor distT="0" distB="0" distL="114300" distR="114300" simplePos="0" relativeHeight="251971584" behindDoc="1" locked="0" layoutInCell="1" allowOverlap="1" wp14:anchorId="3D5B7650" wp14:editId="03A94D59">
            <wp:simplePos x="0" y="0"/>
            <wp:positionH relativeFrom="column">
              <wp:posOffset>5897880</wp:posOffset>
            </wp:positionH>
            <wp:positionV relativeFrom="paragraph">
              <wp:posOffset>10160</wp:posOffset>
            </wp:positionV>
            <wp:extent cx="720922" cy="487481"/>
            <wp:effectExtent l="19050" t="19050" r="22225" b="27305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3" t="50019" b="29214"/>
                    <a:stretch/>
                  </pic:blipFill>
                  <pic:spPr bwMode="auto">
                    <a:xfrm>
                      <a:off x="0" y="0"/>
                      <a:ext cx="720922" cy="48748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3B43B" w14:textId="77777777" w:rsidR="007021E3" w:rsidRPr="00F55D2C" w:rsidRDefault="007021E3" w:rsidP="007021E3"/>
    <w:p w14:paraId="47B5F01C" w14:textId="4D101967" w:rsidR="007021E3" w:rsidRPr="00F55D2C" w:rsidRDefault="007021E3" w:rsidP="007021E3"/>
    <w:p w14:paraId="29C93040" w14:textId="729FE741" w:rsidR="007021E3" w:rsidRPr="00F55D2C" w:rsidRDefault="00B209BF" w:rsidP="007021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1" locked="0" layoutInCell="1" allowOverlap="1" wp14:anchorId="66D7A27D" wp14:editId="2F26A68C">
                <wp:simplePos x="0" y="0"/>
                <wp:positionH relativeFrom="margin">
                  <wp:posOffset>412115</wp:posOffset>
                </wp:positionH>
                <wp:positionV relativeFrom="paragraph">
                  <wp:posOffset>53975</wp:posOffset>
                </wp:positionV>
                <wp:extent cx="6941820" cy="1404620"/>
                <wp:effectExtent l="0" t="0" r="0" b="635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F7BC" w14:textId="0930F98C" w:rsidR="007021E3" w:rsidRPr="00EC4616" w:rsidRDefault="009C7A43" w:rsidP="007021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CRH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</w:rPr>
                              <w:t xml:space="preserve"> is sponsored and administered by the Office of the Deputy Assistant Secretary of the Army – Cost &amp; Economics (DASA-CE)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CRH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</w:rPr>
                              <w:t xml:space="preserve"> Support is provided by Tecolote Research at:  </w:t>
                            </w:r>
                            <w:hyperlink r:id="rId11" w:history="1">
                              <w:r w:rsidRPr="003F4B28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CRH_Support@Tecolote.com</w:t>
                              </w:r>
                            </w:hyperlink>
                          </w:p>
                          <w:p w14:paraId="29B2B84C" w14:textId="77777777" w:rsidR="007021E3" w:rsidRPr="00E055F6" w:rsidRDefault="007021E3" w:rsidP="007021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7A27D" id="_x0000_s1031" type="#_x0000_t202" style="position:absolute;margin-left:32.45pt;margin-top:4.25pt;width:546.6pt;height:110.6pt;z-index:-25137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" stroked="f">
                <v:textbox style="mso-fit-shape-to-text:t">
                  <w:txbxContent>
                    <w:p w14:paraId="2B3EF7BC" w14:textId="0930F98C" w:rsidR="007021E3" w:rsidRPr="00EC4616" w:rsidRDefault="009C7A43" w:rsidP="007021E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CRH</w:t>
                      </w:r>
                      <w:r w:rsidR="007021E3">
                        <w:rPr>
                          <w:rFonts w:asciiTheme="minorHAnsi" w:hAnsiTheme="minorHAnsi" w:cstheme="minorHAnsi"/>
                        </w:rPr>
                        <w:t xml:space="preserve"> is sponsored and administered by the Office of the Deputy Assistant Secretary of the Army – Cost &amp; Economics (DASA-CE) </w:t>
                      </w:r>
                      <w:r>
                        <w:rPr>
                          <w:rFonts w:asciiTheme="minorHAnsi" w:hAnsiTheme="minorHAnsi" w:cstheme="minorHAnsi"/>
                        </w:rPr>
                        <w:t>CRH</w:t>
                      </w:r>
                      <w:r w:rsidR="007021E3">
                        <w:rPr>
                          <w:rFonts w:asciiTheme="minorHAnsi" w:hAnsiTheme="minorHAnsi" w:cstheme="minorHAnsi"/>
                        </w:rPr>
                        <w:t xml:space="preserve"> Support is provided by Tecolote Research at:  </w:t>
                      </w:r>
                      <w:hyperlink r:id="rId12" w:history="1">
                        <w:r w:rsidRPr="003F4B28">
                          <w:rPr>
                            <w:rStyle w:val="Hyperlink"/>
                            <w:rFonts w:asciiTheme="minorHAnsi" w:hAnsiTheme="minorHAnsi" w:cstheme="minorHAnsi"/>
                          </w:rPr>
                          <w:t>CRH_Support@Tecolote.com</w:t>
                        </w:r>
                      </w:hyperlink>
                    </w:p>
                    <w:p w14:paraId="29B2B84C" w14:textId="77777777" w:rsidR="007021E3" w:rsidRPr="00E055F6" w:rsidRDefault="007021E3" w:rsidP="007021E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CC511" w14:textId="32F0F014" w:rsidR="007021E3" w:rsidRDefault="007021E3" w:rsidP="007021E3"/>
    <w:p w14:paraId="6A30F165" w14:textId="39E0F32F" w:rsidR="007021E3" w:rsidRDefault="007021E3" w:rsidP="007021E3"/>
    <w:p w14:paraId="72A98FD2" w14:textId="3DCDA240" w:rsidR="007021E3" w:rsidRDefault="00B209BF" w:rsidP="007021E3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877083E" wp14:editId="567F12EB">
                <wp:simplePos x="0" y="0"/>
                <wp:positionH relativeFrom="page">
                  <wp:posOffset>-241300</wp:posOffset>
                </wp:positionH>
                <wp:positionV relativeFrom="paragraph">
                  <wp:posOffset>103505</wp:posOffset>
                </wp:positionV>
                <wp:extent cx="6927215" cy="489585"/>
                <wp:effectExtent l="0" t="0" r="6985" b="57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215" cy="489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FA82" id="Rectangle 18" o:spid="_x0000_s1026" style="position:absolute;margin-left:-19pt;margin-top:8.15pt;width:545.45pt;height:38.5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" fillcolor="#a5a5a5 [3206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1C1CFA78" wp14:editId="40D56B38">
            <wp:simplePos x="0" y="0"/>
            <wp:positionH relativeFrom="page">
              <wp:posOffset>201295</wp:posOffset>
            </wp:positionH>
            <wp:positionV relativeFrom="paragraph">
              <wp:posOffset>34925</wp:posOffset>
            </wp:positionV>
            <wp:extent cx="635635" cy="633730"/>
            <wp:effectExtent l="152400" t="76200" r="107315" b="7378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37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1C83AFDB" wp14:editId="2F1E84B2">
                <wp:simplePos x="0" y="0"/>
                <wp:positionH relativeFrom="margin">
                  <wp:posOffset>645795</wp:posOffset>
                </wp:positionH>
                <wp:positionV relativeFrom="paragraph">
                  <wp:posOffset>131445</wp:posOffset>
                </wp:positionV>
                <wp:extent cx="6035040" cy="1404620"/>
                <wp:effectExtent l="0" t="0" r="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D3941" w14:textId="77777777" w:rsidR="007021E3" w:rsidRPr="00E21DDA" w:rsidRDefault="009C7A43" w:rsidP="007021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CRH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is available through CADE at http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s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://cade.osd.mil</w:t>
                            </w:r>
                          </w:p>
                          <w:p w14:paraId="1C3A615C" w14:textId="36E22C07" w:rsidR="007021E3" w:rsidRPr="00E21DDA" w:rsidRDefault="009C7A43" w:rsidP="007021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CRH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is listed under Analyst Applications</w:t>
                            </w:r>
                          </w:p>
                          <w:p w14:paraId="06B5CBE2" w14:textId="77777777" w:rsidR="007021E3" w:rsidRPr="007466B8" w:rsidRDefault="007021E3" w:rsidP="007021E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3AFDB" id="_x0000_s1032" type="#_x0000_t202" style="position:absolute;margin-left:50.85pt;margin-top:10.35pt;width:475.2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" filled="f" stroked="f">
                <v:textbox style="mso-fit-shape-to-text:t">
                  <w:txbxContent>
                    <w:p w14:paraId="7F6D3941" w14:textId="77777777" w:rsidR="007021E3" w:rsidRPr="00E21DDA" w:rsidRDefault="009C7A43" w:rsidP="007021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CRH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is available through CADE at http</w:t>
                      </w:r>
                      <w:r w:rsidR="007021E3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s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://cade.osd.mil</w:t>
                      </w:r>
                    </w:p>
                    <w:p w14:paraId="1C3A615C" w14:textId="36E22C07" w:rsidR="007021E3" w:rsidRPr="00E21DDA" w:rsidRDefault="009C7A43" w:rsidP="007021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CRH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is listed under Analyst Applications</w:t>
                      </w:r>
                    </w:p>
                    <w:p w14:paraId="06B5CBE2" w14:textId="77777777" w:rsidR="007021E3" w:rsidRPr="007466B8" w:rsidRDefault="007021E3" w:rsidP="007021E3">
                      <w:pPr>
                        <w:pStyle w:val="ListParagraph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2BC3">
        <w:rPr>
          <w:noProof/>
        </w:rPr>
        <w:drawing>
          <wp:anchor distT="0" distB="0" distL="114300" distR="114300" simplePos="0" relativeHeight="251940864" behindDoc="0" locked="0" layoutInCell="1" allowOverlap="1" wp14:anchorId="79950DE1" wp14:editId="145229E9">
            <wp:simplePos x="0" y="0"/>
            <wp:positionH relativeFrom="margin">
              <wp:posOffset>6258560</wp:posOffset>
            </wp:positionH>
            <wp:positionV relativeFrom="paragraph">
              <wp:posOffset>102870</wp:posOffset>
            </wp:positionV>
            <wp:extent cx="1285240" cy="500380"/>
            <wp:effectExtent l="0" t="0" r="0" b="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5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003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F6D36" w14:textId="77777777" w:rsidR="007021E3" w:rsidRDefault="007021E3" w:rsidP="007021E3"/>
    <w:p w14:paraId="7B0DAF9E" w14:textId="77777777" w:rsidR="00704981" w:rsidRPr="00704981" w:rsidRDefault="00704981" w:rsidP="00704981">
      <w:pPr>
        <w:tabs>
          <w:tab w:val="left" w:pos="2465"/>
        </w:tabs>
      </w:pPr>
    </w:p>
    <w:sectPr w:rsidR="00704981" w:rsidRPr="00704981" w:rsidSect="002A24E1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907"/>
      </v:shape>
    </w:pict>
  </w:numPicBullet>
  <w:abstractNum w:abstractNumId="0" w15:restartNumberingAfterBreak="0">
    <w:nsid w:val="01984FE5"/>
    <w:multiLevelType w:val="hybridMultilevel"/>
    <w:tmpl w:val="91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69E"/>
    <w:multiLevelType w:val="hybridMultilevel"/>
    <w:tmpl w:val="9B58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885"/>
    <w:multiLevelType w:val="hybridMultilevel"/>
    <w:tmpl w:val="67E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BDA"/>
    <w:multiLevelType w:val="hybridMultilevel"/>
    <w:tmpl w:val="2DBCEAE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CA4FE7"/>
    <w:multiLevelType w:val="hybridMultilevel"/>
    <w:tmpl w:val="33B6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0F47"/>
    <w:multiLevelType w:val="hybridMultilevel"/>
    <w:tmpl w:val="7CF0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C1A17"/>
    <w:multiLevelType w:val="hybridMultilevel"/>
    <w:tmpl w:val="30A46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771422"/>
    <w:multiLevelType w:val="hybridMultilevel"/>
    <w:tmpl w:val="3C8062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F347965"/>
    <w:multiLevelType w:val="hybridMultilevel"/>
    <w:tmpl w:val="C70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84A"/>
    <w:multiLevelType w:val="hybridMultilevel"/>
    <w:tmpl w:val="7DB64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45FCE"/>
    <w:multiLevelType w:val="hybridMultilevel"/>
    <w:tmpl w:val="5CFC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7C04"/>
    <w:multiLevelType w:val="hybridMultilevel"/>
    <w:tmpl w:val="139233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D41FA"/>
    <w:multiLevelType w:val="hybridMultilevel"/>
    <w:tmpl w:val="C4D4901A"/>
    <w:lvl w:ilvl="0" w:tplc="C586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63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61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C5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21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2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0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22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2305FE"/>
    <w:multiLevelType w:val="hybridMultilevel"/>
    <w:tmpl w:val="A4C0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9C"/>
    <w:rsid w:val="0001519F"/>
    <w:rsid w:val="00037439"/>
    <w:rsid w:val="00072D42"/>
    <w:rsid w:val="000A05BC"/>
    <w:rsid w:val="000A3682"/>
    <w:rsid w:val="000B7F81"/>
    <w:rsid w:val="000C0468"/>
    <w:rsid w:val="000C31A9"/>
    <w:rsid w:val="000C68C8"/>
    <w:rsid w:val="000D2794"/>
    <w:rsid w:val="000F45E9"/>
    <w:rsid w:val="00114BAF"/>
    <w:rsid w:val="00127F03"/>
    <w:rsid w:val="00140754"/>
    <w:rsid w:val="001530EE"/>
    <w:rsid w:val="00162888"/>
    <w:rsid w:val="001709A1"/>
    <w:rsid w:val="00173687"/>
    <w:rsid w:val="00177D76"/>
    <w:rsid w:val="00180602"/>
    <w:rsid w:val="001A209C"/>
    <w:rsid w:val="001A344E"/>
    <w:rsid w:val="001B480B"/>
    <w:rsid w:val="001B5786"/>
    <w:rsid w:val="001E246B"/>
    <w:rsid w:val="001F5423"/>
    <w:rsid w:val="002212C2"/>
    <w:rsid w:val="00222195"/>
    <w:rsid w:val="00244B3D"/>
    <w:rsid w:val="00264FCE"/>
    <w:rsid w:val="00293270"/>
    <w:rsid w:val="002A24E1"/>
    <w:rsid w:val="002A253C"/>
    <w:rsid w:val="002B4E17"/>
    <w:rsid w:val="002B6D5A"/>
    <w:rsid w:val="002D6BEC"/>
    <w:rsid w:val="003022D0"/>
    <w:rsid w:val="00302B88"/>
    <w:rsid w:val="00305B50"/>
    <w:rsid w:val="00306384"/>
    <w:rsid w:val="00310D5F"/>
    <w:rsid w:val="003171A5"/>
    <w:rsid w:val="003418F4"/>
    <w:rsid w:val="00355AB4"/>
    <w:rsid w:val="003939E9"/>
    <w:rsid w:val="003A3830"/>
    <w:rsid w:val="003B5A2B"/>
    <w:rsid w:val="003E7EC5"/>
    <w:rsid w:val="0040651E"/>
    <w:rsid w:val="004130C4"/>
    <w:rsid w:val="00426832"/>
    <w:rsid w:val="004301A7"/>
    <w:rsid w:val="004607DE"/>
    <w:rsid w:val="004642A2"/>
    <w:rsid w:val="00467F5E"/>
    <w:rsid w:val="00486DD3"/>
    <w:rsid w:val="00494D1A"/>
    <w:rsid w:val="004D5C2C"/>
    <w:rsid w:val="004E024F"/>
    <w:rsid w:val="004E322A"/>
    <w:rsid w:val="00510906"/>
    <w:rsid w:val="00535A7C"/>
    <w:rsid w:val="00542591"/>
    <w:rsid w:val="00544DB9"/>
    <w:rsid w:val="00551673"/>
    <w:rsid w:val="00554784"/>
    <w:rsid w:val="00576572"/>
    <w:rsid w:val="005865DE"/>
    <w:rsid w:val="005A2D3A"/>
    <w:rsid w:val="005A2F42"/>
    <w:rsid w:val="005B6208"/>
    <w:rsid w:val="005E2A75"/>
    <w:rsid w:val="005F4ABB"/>
    <w:rsid w:val="0061211C"/>
    <w:rsid w:val="00615D17"/>
    <w:rsid w:val="00633965"/>
    <w:rsid w:val="00640700"/>
    <w:rsid w:val="006466E2"/>
    <w:rsid w:val="006907A7"/>
    <w:rsid w:val="006A59FD"/>
    <w:rsid w:val="006A719C"/>
    <w:rsid w:val="006C3446"/>
    <w:rsid w:val="006C375E"/>
    <w:rsid w:val="006D4DA4"/>
    <w:rsid w:val="006E0299"/>
    <w:rsid w:val="006E54C5"/>
    <w:rsid w:val="006F32DC"/>
    <w:rsid w:val="006F35E8"/>
    <w:rsid w:val="007021E3"/>
    <w:rsid w:val="00703A0F"/>
    <w:rsid w:val="00704981"/>
    <w:rsid w:val="007069B0"/>
    <w:rsid w:val="00716919"/>
    <w:rsid w:val="007466B8"/>
    <w:rsid w:val="0076037A"/>
    <w:rsid w:val="00760CC3"/>
    <w:rsid w:val="00766769"/>
    <w:rsid w:val="007A5834"/>
    <w:rsid w:val="007B18EA"/>
    <w:rsid w:val="007C4F62"/>
    <w:rsid w:val="007E314B"/>
    <w:rsid w:val="007E3D29"/>
    <w:rsid w:val="00813CF5"/>
    <w:rsid w:val="008261D8"/>
    <w:rsid w:val="0082767A"/>
    <w:rsid w:val="008407D0"/>
    <w:rsid w:val="0085451E"/>
    <w:rsid w:val="00854DAD"/>
    <w:rsid w:val="00871044"/>
    <w:rsid w:val="008A41AF"/>
    <w:rsid w:val="008A44B7"/>
    <w:rsid w:val="008B1B7A"/>
    <w:rsid w:val="008C3E59"/>
    <w:rsid w:val="00931A23"/>
    <w:rsid w:val="00950DB0"/>
    <w:rsid w:val="00954158"/>
    <w:rsid w:val="009541BF"/>
    <w:rsid w:val="00991D9C"/>
    <w:rsid w:val="009B29DC"/>
    <w:rsid w:val="009B4EF2"/>
    <w:rsid w:val="009B5830"/>
    <w:rsid w:val="009C4296"/>
    <w:rsid w:val="009C7A43"/>
    <w:rsid w:val="009D3906"/>
    <w:rsid w:val="009E5BBF"/>
    <w:rsid w:val="00A152AE"/>
    <w:rsid w:val="00A353B1"/>
    <w:rsid w:val="00A36550"/>
    <w:rsid w:val="00A70348"/>
    <w:rsid w:val="00A81B15"/>
    <w:rsid w:val="00A82F07"/>
    <w:rsid w:val="00A860F1"/>
    <w:rsid w:val="00AA614D"/>
    <w:rsid w:val="00AA7098"/>
    <w:rsid w:val="00AC734E"/>
    <w:rsid w:val="00AD6E4A"/>
    <w:rsid w:val="00B209BF"/>
    <w:rsid w:val="00B41051"/>
    <w:rsid w:val="00B57169"/>
    <w:rsid w:val="00B613B5"/>
    <w:rsid w:val="00B62940"/>
    <w:rsid w:val="00B678F9"/>
    <w:rsid w:val="00B91709"/>
    <w:rsid w:val="00BC2D4B"/>
    <w:rsid w:val="00BC5F72"/>
    <w:rsid w:val="00BE4450"/>
    <w:rsid w:val="00BF192D"/>
    <w:rsid w:val="00BF78C5"/>
    <w:rsid w:val="00C318D2"/>
    <w:rsid w:val="00C36ADC"/>
    <w:rsid w:val="00C4696E"/>
    <w:rsid w:val="00C7025F"/>
    <w:rsid w:val="00C7731D"/>
    <w:rsid w:val="00C77D98"/>
    <w:rsid w:val="00C846ED"/>
    <w:rsid w:val="00C87173"/>
    <w:rsid w:val="00C9493D"/>
    <w:rsid w:val="00C96D47"/>
    <w:rsid w:val="00CB0672"/>
    <w:rsid w:val="00CE1D6E"/>
    <w:rsid w:val="00CE7E47"/>
    <w:rsid w:val="00CF7491"/>
    <w:rsid w:val="00D02E82"/>
    <w:rsid w:val="00D0302B"/>
    <w:rsid w:val="00D15213"/>
    <w:rsid w:val="00D261DE"/>
    <w:rsid w:val="00D27EDC"/>
    <w:rsid w:val="00D33EF9"/>
    <w:rsid w:val="00D410AD"/>
    <w:rsid w:val="00D545E9"/>
    <w:rsid w:val="00D811CD"/>
    <w:rsid w:val="00DB6C53"/>
    <w:rsid w:val="00DD00F6"/>
    <w:rsid w:val="00DE088C"/>
    <w:rsid w:val="00DE5299"/>
    <w:rsid w:val="00DF0332"/>
    <w:rsid w:val="00DF1813"/>
    <w:rsid w:val="00DF4DE3"/>
    <w:rsid w:val="00E015F0"/>
    <w:rsid w:val="00E055F6"/>
    <w:rsid w:val="00E17FBC"/>
    <w:rsid w:val="00E21DDA"/>
    <w:rsid w:val="00E314E2"/>
    <w:rsid w:val="00E53395"/>
    <w:rsid w:val="00E620DC"/>
    <w:rsid w:val="00E95462"/>
    <w:rsid w:val="00E97539"/>
    <w:rsid w:val="00E97B4F"/>
    <w:rsid w:val="00EA7396"/>
    <w:rsid w:val="00EB0591"/>
    <w:rsid w:val="00EC4616"/>
    <w:rsid w:val="00ED2C34"/>
    <w:rsid w:val="00ED379B"/>
    <w:rsid w:val="00F06FA3"/>
    <w:rsid w:val="00F161E4"/>
    <w:rsid w:val="00F3198A"/>
    <w:rsid w:val="00F36849"/>
    <w:rsid w:val="00F42935"/>
    <w:rsid w:val="00F5043E"/>
    <w:rsid w:val="00F55D2C"/>
    <w:rsid w:val="00F61C6E"/>
    <w:rsid w:val="00F90B1E"/>
    <w:rsid w:val="00F96B4C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DDF9"/>
  <w15:chartTrackingRefBased/>
  <w15:docId w15:val="{E1A691D3-C73F-4E37-8EFD-4071D47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1A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6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13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461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A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6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5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572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572"/>
    <w:rPr>
      <w:rFonts w:ascii="Times New Roman" w:eastAsia="Times New Roman" w:hAnsi="Times New Roman" w:cs="Times New Roman"/>
      <w:b/>
      <w:bCs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CRH_Support@Tecolot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CRH_Support@Tecolote.com" TargetMode="External"/><Relationship Id="rId5" Type="http://schemas.openxmlformats.org/officeDocument/2006/relationships/image" Target="media/image2.png"/><Relationship Id="rId15" Type="http://schemas.microsoft.com/office/2007/relationships/hdphoto" Target="media/hdphoto1.wdp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Tecolote Research Inc.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Pheng, Malynn K.     SB Tecolote</dc:creator>
  <cp:keywords/>
  <dc:description/>
  <cp:lastModifiedBy>Pheng, Malynn K.     SB Tecolote</cp:lastModifiedBy>
  <cp:revision>4</cp:revision>
  <cp:lastPrinted>2018-05-03T17:33:00Z</cp:lastPrinted>
  <dcterms:created xsi:type="dcterms:W3CDTF">2022-05-25T21:02:00Z</dcterms:created>
  <dcterms:modified xsi:type="dcterms:W3CDTF">2022-05-26T16:07:00Z</dcterms:modified>
</cp:coreProperties>
</file>